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ROSAC0117ZPB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Movila lui Burcel</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4</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5,58</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35,17%</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Vaslui</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5,58</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 Se suprapune cu rezervația naturală RONPA0792 Movila lui Burcel </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1954/2015 privind aprobarea Planului de management al sit ului ROSCI0117 Movila lui Burcel</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260"/>
        <w:gridCol w:w="6740"/>
        <w:tblGridChange w:id="0">
          <w:tblGrid>
            <w:gridCol w:w="2260"/>
            <w:gridCol w:w="674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sz w:val="22"/>
                <w:szCs w:val="22"/>
              </w:rPr>
            </w:pPr>
            <w:r w:rsidDel="00000000" w:rsidR="00000000" w:rsidRPr="00000000">
              <w:rPr>
                <w:b w:val="1"/>
                <w:bCs w:val="1"/>
                <w:i w:val="1"/>
                <w:i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7E">
            <w:pPr>
              <w:spacing w:after="0" w:lineRule="auto"/>
              <w:jc w:val="both"/>
              <w:rPr>
                <w:i w:val="1"/>
                <w:iCs w:val="1"/>
              </w:rPr>
            </w:pPr>
            <w:r w:rsidDel="00000000" w:rsidR="00000000" w:rsidRPr="00000000">
              <w:rPr>
                <w:i w:val="1"/>
                <w:iCs w:val="1"/>
                <w:sz w:val="22"/>
                <w:szCs w:val="22"/>
                <w:rtl w:val="0"/>
              </w:rPr>
              <w:t xml:space="preserve">62C0* Stepe ponto-sarmatice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Adonis vernalis</w:t>
            </w:r>
            <w:r w:rsidDel="00000000" w:rsidR="00000000" w:rsidRPr="00000000">
              <w:rPr>
                <w:i w:val="1"/>
                <w:iCs w:val="1"/>
                <w:rtl w:val="0"/>
              </w:rPr>
              <w:br w:type="textWrapping"/>
            </w:r>
            <w:r w:rsidDel="00000000" w:rsidR="00000000" w:rsidRPr="00000000">
              <w:rPr>
                <w:i w:val="1"/>
                <w:iCs w:val="1"/>
                <w:sz w:val="22"/>
                <w:szCs w:val="22"/>
                <w:rtl w:val="0"/>
              </w:rPr>
              <w:t xml:space="preserve">Centaurea marschalliana</w:t>
            </w:r>
            <w:r w:rsidDel="00000000" w:rsidR="00000000" w:rsidRPr="00000000">
              <w:rPr>
                <w:i w:val="1"/>
                <w:iCs w:val="1"/>
                <w:rtl w:val="0"/>
              </w:rPr>
              <w:br w:type="textWrapping"/>
            </w:r>
            <w:r w:rsidDel="00000000" w:rsidR="00000000" w:rsidRPr="00000000">
              <w:rPr>
                <w:i w:val="1"/>
                <w:iCs w:val="1"/>
                <w:sz w:val="22"/>
                <w:szCs w:val="22"/>
                <w:rtl w:val="0"/>
              </w:rPr>
              <w:t xml:space="preserve">Crocus reticulatus</w:t>
            </w:r>
            <w:r w:rsidDel="00000000" w:rsidR="00000000" w:rsidRPr="00000000">
              <w:rPr>
                <w:i w:val="1"/>
                <w:iCs w:val="1"/>
                <w:rtl w:val="0"/>
              </w:rPr>
              <w:br w:type="textWrapping"/>
            </w:r>
            <w:r w:rsidDel="00000000" w:rsidR="00000000" w:rsidRPr="00000000">
              <w:rPr>
                <w:i w:val="1"/>
                <w:iCs w:val="1"/>
                <w:sz w:val="22"/>
                <w:szCs w:val="22"/>
                <w:rtl w:val="0"/>
              </w:rPr>
              <w:t xml:space="preserve">Hyacinthella leucophaea</w:t>
            </w:r>
            <w:r w:rsidDel="00000000" w:rsidR="00000000" w:rsidRPr="00000000">
              <w:rPr>
                <w:i w:val="1"/>
                <w:iCs w:val="1"/>
                <w:rtl w:val="0"/>
              </w:rPr>
              <w:br w:type="textWrapping"/>
            </w:r>
            <w:r w:rsidDel="00000000" w:rsidR="00000000" w:rsidRPr="00000000">
              <w:rPr>
                <w:i w:val="1"/>
                <w:iCs w:val="1"/>
                <w:sz w:val="22"/>
                <w:szCs w:val="22"/>
                <w:rtl w:val="0"/>
              </w:rPr>
              <w:t xml:space="preserve">4097 Iris aphylla subsp. hungarica</w:t>
            </w:r>
            <w:r w:rsidDel="00000000" w:rsidR="00000000" w:rsidRPr="00000000">
              <w:rPr>
                <w:i w:val="1"/>
                <w:iCs w:val="1"/>
                <w:rtl w:val="0"/>
              </w:rPr>
              <w:br w:type="textWrapping"/>
            </w:r>
            <w:r w:rsidDel="00000000" w:rsidR="00000000" w:rsidRPr="00000000">
              <w:rPr>
                <w:i w:val="1"/>
                <w:iCs w:val="1"/>
                <w:sz w:val="22"/>
                <w:szCs w:val="22"/>
                <w:rtl w:val="0"/>
              </w:rPr>
              <w:t xml:space="preserve">Pulsatilla montana</w:t>
            </w:r>
            <w:r w:rsidDel="00000000" w:rsidR="00000000" w:rsidRPr="00000000">
              <w:rPr>
                <w:i w:val="1"/>
                <w:iCs w:val="1"/>
                <w:rtl w:val="0"/>
              </w:rPr>
              <w:br w:type="textWrapping"/>
            </w:r>
            <w:r w:rsidDel="00000000" w:rsidR="00000000" w:rsidRPr="00000000">
              <w:rPr>
                <w:i w:val="1"/>
                <w:iCs w:val="1"/>
                <w:sz w:val="22"/>
                <w:szCs w:val="22"/>
                <w:rtl w:val="0"/>
              </w:rPr>
              <w:t xml:space="preserve">Taraxacum laevigatum</w:t>
            </w:r>
          </w:p>
          <w:p w:rsidR="00000000" w:rsidDel="00000000" w:rsidP="00000000" w:rsidRDefault="00000000" w:rsidRPr="00000000" w14:paraId="00000082">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3">
            <w:pPr>
              <w:spacing w:after="0" w:lineRule="auto"/>
              <w:rPr>
                <w:i w:val="1"/>
                <w:iCs w:val="1"/>
              </w:rPr>
            </w:pPr>
            <w:r w:rsidDel="00000000" w:rsidR="00000000" w:rsidRPr="00000000">
              <w:rPr>
                <w:i w:val="1"/>
                <w:iCs w:val="1"/>
                <w:sz w:val="22"/>
                <w:szCs w:val="22"/>
                <w:rtl w:val="0"/>
              </w:rPr>
              <w:t xml:space="preserve">1335 Spermophilus citellus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jc w:val="both"/>
              <w:rPr>
                <w:sz w:val="22"/>
                <w:szCs w:val="22"/>
              </w:rPr>
            </w:pPr>
            <w:r w:rsidDel="00000000" w:rsidR="00000000" w:rsidRPr="00000000">
              <w:rPr>
                <w:sz w:val="22"/>
                <w:szCs w:val="22"/>
                <w:rtl w:val="0"/>
              </w:rPr>
              <w:t xml:space="preserve">Zonă de management activ, cu rezervație naturală, care cuprinde habitate pajiști xerofile seminaturale și facies cu tufărișuri - </w:t>
            </w:r>
            <w:r w:rsidDel="00000000" w:rsidR="00000000" w:rsidRPr="00000000">
              <w:rPr>
                <w:i w:val="1"/>
                <w:iCs w:val="1"/>
                <w:sz w:val="22"/>
                <w:szCs w:val="22"/>
                <w:rtl w:val="0"/>
              </w:rPr>
              <w:t xml:space="preserve">62C0* Stepe ponto-sarmatice</w:t>
            </w:r>
            <w:r w:rsidDel="00000000" w:rsidR="00000000" w:rsidRPr="00000000">
              <w:rPr>
                <w:sz w:val="22"/>
                <w:szCs w:val="22"/>
                <w:rtl w:val="0"/>
              </w:rPr>
              <w:t xml:space="preserve"> </w:t>
            </w:r>
          </w:p>
          <w:p w:rsidR="00000000" w:rsidDel="00000000" w:rsidP="00000000" w:rsidRDefault="00000000" w:rsidRPr="00000000" w14:paraId="00000086">
            <w:pPr>
              <w:spacing w:after="0" w:lineRule="auto"/>
              <w:jc w:val="both"/>
              <w:rPr/>
            </w:pPr>
            <w:r w:rsidDel="00000000" w:rsidR="00000000" w:rsidRPr="00000000">
              <w:rPr>
                <w:sz w:val="22"/>
                <w:szCs w:val="22"/>
                <w:rtl w:val="0"/>
              </w:rPr>
              <w:t xml:space="preserve">De asemenea aici sunt prezente mai multe specii de plante si mamifere de interes conservativ.</w:t>
            </w:r>
            <w:r w:rsidDel="00000000" w:rsidR="00000000" w:rsidRPr="00000000">
              <w:rPr>
                <w:rtl w:val="0"/>
              </w:rPr>
            </w:r>
          </w:p>
          <w:p w:rsidR="00000000" w:rsidDel="00000000" w:rsidP="00000000" w:rsidRDefault="00000000" w:rsidRPr="00000000" w14:paraId="00000087">
            <w:pPr>
              <w:spacing w:after="0" w:line="240" w:lineRule="auto"/>
              <w:jc w:val="both"/>
              <w:rPr>
                <w:sz w:val="22"/>
                <w:szCs w:val="22"/>
              </w:rPr>
            </w:pPr>
            <w:r w:rsidDel="00000000" w:rsidR="00000000" w:rsidRPr="00000000">
              <w:rPr>
                <w:sz w:val="22"/>
                <w:szCs w:val="22"/>
                <w:rtl w:val="0"/>
              </w:rPr>
              <w:t xml:space="preserve">Pajiștile naturale și seminaturale susțin o floră bogată și o entomofaună diversă (în special polenizatori), funcționând ca habitat-cheie pentru păsările de pajiște, reptilele termofile și mamiferele mici.</w:t>
            </w:r>
          </w:p>
          <w:p w:rsidR="00000000" w:rsidDel="00000000" w:rsidP="00000000" w:rsidRDefault="00000000" w:rsidRPr="00000000" w14:paraId="00000088">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habitatele de pajiști,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A04.03 - abandonarea sistemelor pastorale, lipsa păşunatului</w:t>
            </w:r>
          </w:p>
          <w:p w:rsidR="00000000" w:rsidDel="00000000" w:rsidP="00000000" w:rsidRDefault="00000000" w:rsidRPr="00000000" w14:paraId="0000008B">
            <w:pPr>
              <w:spacing w:after="0" w:lineRule="auto"/>
              <w:jc w:val="both"/>
              <w:rPr>
                <w:sz w:val="22"/>
                <w:szCs w:val="22"/>
              </w:rPr>
            </w:pPr>
            <w:r w:rsidDel="00000000" w:rsidR="00000000" w:rsidRPr="00000000">
              <w:rPr>
                <w:sz w:val="22"/>
                <w:szCs w:val="22"/>
                <w:rtl w:val="0"/>
              </w:rPr>
              <w:t xml:space="preserve">I01 - Specii invazive non-native (alogene)</w:t>
            </w:r>
          </w:p>
          <w:p w:rsidR="00000000" w:rsidDel="00000000" w:rsidP="00000000" w:rsidRDefault="00000000" w:rsidRPr="00000000" w14:paraId="0000008C">
            <w:pPr>
              <w:spacing w:after="0" w:lineRule="auto"/>
              <w:jc w:val="both"/>
              <w:rPr/>
            </w:pPr>
            <w:r w:rsidDel="00000000" w:rsidR="00000000" w:rsidRPr="00000000">
              <w:rPr>
                <w:sz w:val="22"/>
                <w:szCs w:val="22"/>
                <w:rtl w:val="0"/>
              </w:rPr>
              <w:t xml:space="preserve">K02.01 - schimbarea compoziției de specii (succesiune)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8F">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0">
            <w:pPr>
              <w:spacing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1">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3">
            <w:pPr>
              <w:spacing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8">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E">
            <w:pPr>
              <w:spacing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A">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Dobrescu C., colab., 1982, Contribuţii floristice în rezervaţia naturală “Movila lui Burcel“ Micleşti (Jud. Vaslui), Cul. St. Art. Biol., Grăd. Bot. Univ. „Al. I. Cuza” Iaşi, 2: 211-220</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au fost realizate la: 24 februarie 2025 – Vaslui. Ulterior, în cadrul procesului de consultare extins la nivel național, au avut loc consultări suplimentară online în data de 02 februarie 2026 cu participarea factorilor interesați relevanți din județul.</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9">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pmjTfCe0T6vv6loo5FDT0ISeqw==">CgMxLjA4AHIhMXhWM2NxcExIOG1HOFJ1SWo1eUd2Q2VnSmdmRFRXSXhE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